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3600" w:firstLine="51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UPrep Talk Programme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-188591</wp:posOffset>
            </wp:positionH>
            <wp:positionV relativeFrom="paragraph">
              <wp:posOffset>-64130</wp:posOffset>
            </wp:positionV>
            <wp:extent cx="1628775" cy="703978"/>
            <wp:effectExtent b="0" l="0" r="0" t="0"/>
            <wp:wrapSquare wrapText="bothSides" distB="0" distT="0" distL="0" distR="0"/>
            <wp:docPr descr="C:\Users\nee\Downloads\U-Prep &amp; U-Talk-01 Logo.png" id="9" name="image1.png"/>
            <a:graphic>
              <a:graphicData uri="http://schemas.openxmlformats.org/drawingml/2006/picture">
                <pic:pic>
                  <pic:nvPicPr>
                    <pic:cNvPr descr="C:\Users\nee\Downloads\U-Prep &amp; U-Talk-01 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039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3118" w:firstLine="720"/>
        <w:rPr>
          <w:b w:val="1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Academic Year 2024-2025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995.0" w:type="dxa"/>
        <w:jc w:val="left"/>
        <w:tblInd w:w="-8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95"/>
        <w:gridCol w:w="4155"/>
        <w:gridCol w:w="4245"/>
        <w:tblGridChange w:id="0">
          <w:tblGrid>
            <w:gridCol w:w="2595"/>
            <w:gridCol w:w="4155"/>
            <w:gridCol w:w="4245"/>
          </w:tblGrid>
        </w:tblGridChange>
      </w:tblGrid>
      <w:tr>
        <w:trPr>
          <w:cantSplit w:val="0"/>
          <w:tblHeader w:val="0"/>
        </w:trPr>
        <w:tc>
          <w:tcPr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Week</w:t>
            </w:r>
          </w:p>
        </w:tc>
        <w:tc>
          <w:tcPr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What will the talk be about?</w:t>
            </w:r>
          </w:p>
        </w:tc>
        <w:tc>
          <w:tcPr>
            <w:shd w:fill="ffc000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Who might be interested?</w:t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1: 28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August 2024</w:t>
            </w:r>
          </w:p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bookmarkStart w:colFirst="0" w:colLast="0" w:name="_heading=h.bmkqyd8y0tcj" w:id="0"/>
            <w:bookmarkEnd w:id="0"/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Introduction to UPrep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 information about the HeadStart UPrep programme and how HeadStart supports university progression. An overview for parents and discussion of how they can support children with applications.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interested parents.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2: 11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September 2024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Your child’s 5 year plan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 general outline of what families can be doing to prepare for university applications.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Designed for parents of younger children, in Years 6 - Year 9, but should be interesting to parents with older or younger children.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3: 25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 September 2024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Choosing subjects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and careers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ind w:left="-40" w:firstLine="0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Information about how to ensure your child makes effective subject choices at IGCSE and A Level. How to talk to your child about their career options and what tools are available to help your child to think about their future and career choices.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ind w:left="-40" w:firstLine="0"/>
              <w:rPr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sz w:val="18"/>
                <w:szCs w:val="18"/>
                <w:highlight w:val="white"/>
                <w:rtl w:val="0"/>
              </w:rPr>
              <w:t xml:space="preserve">Parents of children in Years 8 - Year 11, especially those who are looking at IGCSE (Year 9) and A Level (Year 11) options this year.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5:  9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October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Comparing different university systems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Find out the basic differences between university/college study around the world - how studying in the UK, USA, Europe, Canada or Asia differs.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parents unfamiliar with international university systems or unsure about destinations. Particularly interesting for parents with children in Year 10 - Year 12.</w:t>
            </w:r>
          </w:p>
        </w:tc>
      </w:tr>
      <w:tr>
        <w:trPr>
          <w:cantSplit w:val="0"/>
          <w:trHeight w:val="10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4:  30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October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Applying to 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Thai universities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Important details and information about top universities in Thailand, their entry requirements and how to apply through TCAS.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families interested in Thai universities for their child’s university study.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6: 13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November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Application and standardised testing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Information about the different tests university applications require, including standardised tests like SAT, language tests like IELTS and TOEFL, and subject specialist tests like UCAT and LNAT.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Families with older children who are preparing for university study, Year 10 - Year 13.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7: 27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November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2024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Applying to the UK </w:t>
            </w:r>
          </w:p>
          <w:p w:rsidR="00000000" w:rsidDel="00000000" w:rsidP="00000000" w:rsidRDefault="00000000" w:rsidRPr="00000000" w14:paraId="0000002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and Europe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Important details and information about how applications to the UK and other European destinations work.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families interested in the UK or other European destinations for their child’s university study.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8: 11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December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2024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Applying to the USA / Canada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Important details and information about how applications to the USA and Canada work.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families interested in the USA or Canada for their child’s university study.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9: 8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January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Applying to universities in Australia/ New Zealand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How to talk to your child about their university options and simple tools to help prioritise factors in university or college choice.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 interested parents, especially families with older children, Year 10 - Year 12.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10: 22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nd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January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Applying to Asian Universities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Detail of how apply to Asian countries such as Hong Kong or Malaysia.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Parents of students Y10 - 13 wishing to apply to Asian universities.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11: 5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February </w:t>
            </w:r>
            <w:r w:rsidDel="00000000" w:rsidR="00000000" w:rsidRPr="00000000">
              <w:rPr>
                <w:b w:val="1"/>
                <w:sz w:val="18"/>
                <w:szCs w:val="18"/>
                <w:highlight w:val="white"/>
                <w:rtl w:val="0"/>
              </w:rPr>
              <w:t xml:space="preserve">2025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Show me the Money!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This session will compare the costs of different universities, countries and systems. It will outline key terminology and talk through basic information about financial aid and scholarships procedures.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Anyone who wants more information about costs, fee status and finance.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12: 5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March 2025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UPrep for Parents by Parents - Going to the UK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 opportunity for a discussion on the process of studying for a degree in the UK. Led by a parent who sent their child there.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Parents of students going to the UK.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13: 19</w:t>
            </w:r>
            <w:r w:rsidDel="00000000" w:rsidR="00000000" w:rsidRPr="00000000">
              <w:rPr>
                <w:b w:val="1"/>
                <w:sz w:val="18"/>
                <w:szCs w:val="1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 March 2025 UPrep for Parents by Parents - Going to the Netherlands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 opportunity for a discussion on the process of studying for a degree in the Netherlands. Led by a parent who sent their child there.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Parents of students studying in the Netherlands.</w:t>
            </w:r>
          </w:p>
        </w:tc>
      </w:tr>
    </w:tbl>
    <w:p w:rsidR="00000000" w:rsidDel="00000000" w:rsidP="00000000" w:rsidRDefault="00000000" w:rsidRPr="00000000" w14:paraId="00000042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3600" w:firstLine="511.0000000000002"/>
        <w:rPr>
          <w:rFonts w:ascii="Angsana New" w:cs="Angsana New" w:eastAsia="Angsana New" w:hAnsi="Angsana New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3600" w:firstLine="511.0000000000002"/>
        <w:rPr>
          <w:rFonts w:ascii="Angsana New" w:cs="Angsana New" w:eastAsia="Angsana New" w:hAnsi="Angsana New"/>
          <w:b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28775" cy="703978"/>
            <wp:effectExtent b="0" l="0" r="0" t="0"/>
            <wp:wrapSquare wrapText="bothSides" distB="0" distT="0" distL="0" distR="0"/>
            <wp:docPr descr="C:\Users\nee\Downloads\U-Prep &amp; U-Talk-01 Logo.png" id="10" name="image1.png"/>
            <a:graphic>
              <a:graphicData uri="http://schemas.openxmlformats.org/drawingml/2006/picture">
                <pic:pic>
                  <pic:nvPicPr>
                    <pic:cNvPr descr="C:\Users\nee\Downloads\U-Prep &amp; U-Talk-01 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70397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5">
      <w:pPr>
        <w:ind w:left="3600" w:firstLine="511.0000000000002"/>
        <w:rPr>
          <w:rFonts w:ascii="Angsana New" w:cs="Angsana New" w:eastAsia="Angsana New" w:hAnsi="Angsana New"/>
          <w:sz w:val="40"/>
          <w:szCs w:val="40"/>
        </w:rPr>
      </w:pPr>
      <w:r w:rsidDel="00000000" w:rsidR="00000000" w:rsidRPr="00000000">
        <w:rPr>
          <w:rFonts w:ascii="Angsana New" w:cs="Angsana New" w:eastAsia="Angsana New" w:hAnsi="Angsana New"/>
          <w:b w:val="1"/>
          <w:sz w:val="40"/>
          <w:szCs w:val="40"/>
          <w:rtl w:val="0"/>
        </w:rPr>
        <w:t xml:space="preserve">ตารางการประชุม</w:t>
      </w:r>
      <w:r w:rsidDel="00000000" w:rsidR="00000000" w:rsidRPr="00000000">
        <w:rPr>
          <w:rFonts w:ascii="Angsana New" w:cs="Angsana New" w:eastAsia="Angsana New" w:hAnsi="Angsana New"/>
          <w:b w:val="1"/>
          <w:sz w:val="40"/>
          <w:szCs w:val="40"/>
          <w:rtl w:val="0"/>
        </w:rPr>
        <w:t xml:space="preserve"> UPrep Talk  ปีการศึกษา </w:t>
      </w:r>
      <w:r w:rsidDel="00000000" w:rsidR="00000000" w:rsidRPr="00000000">
        <w:rPr>
          <w:rFonts w:ascii="Angsana New" w:cs="Angsana New" w:eastAsia="Angsana New" w:hAnsi="Angsana New"/>
          <w:b w:val="1"/>
          <w:sz w:val="40"/>
          <w:szCs w:val="40"/>
          <w:rtl w:val="0"/>
        </w:rPr>
        <w:t xml:space="preserve">2567-2568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0" w:firstLine="0"/>
        <w:rPr>
          <w:rFonts w:ascii="Angsana New" w:cs="Angsana New" w:eastAsia="Angsana New" w:hAnsi="Angsana New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71.92913385826756" w:tblpY="108.79101562500068"/>
        <w:tblW w:w="10830.0" w:type="dxa"/>
        <w:jc w:val="left"/>
        <w:tblInd w:w="-28.99999999999998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3945"/>
        <w:gridCol w:w="3975"/>
        <w:tblGridChange w:id="0">
          <w:tblGrid>
            <w:gridCol w:w="2910"/>
            <w:gridCol w:w="3945"/>
            <w:gridCol w:w="3975"/>
          </w:tblGrid>
        </w:tblGridChange>
      </w:tblGrid>
      <w:tr>
        <w:trPr>
          <w:cantSplit w:val="0"/>
          <w:trHeight w:val="582.0019531249999" w:hRule="atLeast"/>
          <w:tblHeader w:val="0"/>
        </w:trPr>
        <w:tc>
          <w:tcPr>
            <w:shd w:fill="ffc000" w:val="clea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วันที่/หัวข้อเรื่อง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รายละเอียดการนำเสนอ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049">
            <w:pPr>
              <w:widowControl w:val="0"/>
              <w:spacing w:after="200" w:line="240" w:lineRule="auto"/>
              <w:jc w:val="center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ผู้ปกครองกลุ่มใดควรเข้ารับฟัง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1: 28 สิงหาคม 67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แนวทางการช่วยเหลือนักเรียนในการเข้าศึกษาต่อในมหาวิทยาลัย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แนะนำโปรแกรม UPrep Talk  ข้อมูลสำคัญเกี่ยวกับโปรแกรม UPrep แนวทางการช่วยเหลือนักเรียนในการเข้าศึกษาต่อในมหาวิทยาลัย 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และเว็บไซต์ Unifrog ที่รวบรวมข้อมูลการเลือกอาชีพและการเข้าศึกษาต่อ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ผู้ปกครองทุกระดับชั้นที่สนใจ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2: 11 กันยายน 67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วางแผนล่วงหน้า 5 ปี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ข้อมูลทั่วไปที่ผู้ปกครองจำเป็นต้องทราบ เพื่อเตรียมตัวส่งบุตรหลานศึกษาต่อระดับมหาวิทยาลัย 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ผู้ปกครองชั้น  Years 6 - Year 9 และผู้ปกครองที่สนใจทุกระดับชั้น</w:t>
            </w:r>
          </w:p>
        </w:tc>
      </w:tr>
      <w:tr>
        <w:trPr>
          <w:cantSplit w:val="0"/>
          <w:trHeight w:val="1275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3: 25 กันยายน 67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เลือกวิชาเรียนสู่อนาคตที่ใฝ่ฝัน</w:t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0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ข้อมูลสำคัญเกี่ยวกับการเลือกวิชาเรียนในหลักสูตรวิชา IGCSE และ หลักสูตร A Level รวมถึงวิธีการพูดคุยและเครื่องมือที่เป็นประโยชน์ต่อบุตรหลานของท่านในการเลือกอาชีพในอนาคต และเว็บไซต์ Unifrog ที่รวบรวมข้อมูลการเลือกอาชีพและการเข้าศึกษาต่อ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ผู้ปกครองชั้น Year 8 - Year 11 ผู้ปกครอง Year 9 ที่กำลังจะเลือกวิชาเรียนหลักสูตร IGCSE และผู้ปกครอง Year 11 ที่กำลังจะเลือกวิชาเรียนหลักสูตร A Level</w:t>
            </w:r>
          </w:p>
        </w:tc>
      </w:tr>
      <w:tr>
        <w:trPr>
          <w:cantSplit w:val="0"/>
          <w:trHeight w:val="1310.009765625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4: 9 ตุลาคม 67</w:t>
              <w:br w:type="textWrapping"/>
              <w:t xml:space="preserve">เปรียบเทียบระบบหลักสูตรมหาวิทยาลัยต่างประเทศ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เปรียบเทียบข้อแตกต่างระหว่าง University และ College และระบบการศึกษาในสหราชอาณาจักร สหรัฐอเมริกา  ยุโรป แคนาดา และในทวีปเอเชีย</w:t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ต้องการข้อมูลเพิ่มเติมเกี่ยวกับการศึกษาต่อมหาวิทยาลัยระบบนานาชาติและมหาวิทยาลัยต่างประเทศ โดยเฉพาะผู้ปกครอง Year 10  - Year 12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5: 30 ตุลาคม 67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highlight w:val="white"/>
                <w:rtl w:val="0"/>
              </w:rPr>
              <w:t xml:space="preserve">ศึกษาต่อมหาวิทยาลัยในประเทศไทย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ข้อมูลสำคัญเกี่ยวกับการส่งใบสมัครเพื่อเข้าศึกษาต่อมหาวิทยาลัยในประเทศไทย TCAS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มหาวิทยาลัยในประเทศไทย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6: 13 พฤศจิกายน 67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การสมัครเข้าศึกษาต่อและการสอบต่างๆ</w:t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ข้อมูลเกี่ยวกับการสอบต่างเพื่อใช้ในการสมัครเข้าศึกษาต่อในระดับมหาวิทยาลัย เช่น SAT, สอบวัดความรู้ภาษาอังกฤษ IELTS และ TOEFL ข้อสอบวิชาเฉพาะ UCAT และ LNAT วางแผนการจัดเวลาสอบและการเตรียมตัวสำหรับบุตรหลานของท่าน </w:t>
            </w:r>
          </w:p>
        </w:tc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ผู้ปกครองชั้น Year 10 - Year 13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7: 27 พฤศจิกายน 67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ศึกษาต่อมหาวิทยาลัยใน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สหราชอาณาจักรและยุโรป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ข้อมูลสำคัญเกี่ยวกับการส่งใบสมัครเพื่อเข้าศึกษาต่อมหาวิทยาลัยในสหราชอาณาจักรและยุโรป</w:t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มหาวิทยาลัยในสหราชอาณาจักรหรือในทวีปยุโรป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highlight w:val="white"/>
                <w:rtl w:val="0"/>
              </w:rPr>
              <w:t xml:space="preserve">ครั้งที่ 8</w:t>
            </w: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: 11 ธันวาคม 67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ศึกษาต่อมหาวิทยาลัยใน  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สหรัฐอเมริกาและแคนาดา</w:t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ข้อมูลสำคัญเกี่ยวกับการส่งใบสมัครเพื่อเข้าศึกษาต่อมหาวิทยาลัยในสหรัฐอเมริกาและแคนาดา</w:t>
            </w:r>
          </w:p>
        </w:tc>
        <w:tc>
          <w:tcPr/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มหาวิทยาลัยในสหรัฐอเมริกาหรือแคนาดา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9: 8 มกราคม 68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ศึกษาต่อมหาวิทยาลัยใน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bookmarkStart w:colFirst="0" w:colLast="0" w:name="_heading=h.46qyj4a50bzh" w:id="2"/>
            <w:bookmarkEnd w:id="2"/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ออสเตรเลียและนิวซีแลนด์</w:t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ข้อมูลสำคัญเกี่ยวกับการส่งใบสมัครเพื่อเข้าศึกษาต่อมหาวิทยาลัยในประเทศออสเตรเลียและนิวซีแลนด์</w:t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มหาวิทยาลัยในประเทศออสเตรเลียและนิวซีแลนด์</w:t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10: 22 มกราคม 68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bookmarkStart w:colFirst="0" w:colLast="0" w:name="_heading=h.m0qe7ofvpzbw" w:id="3"/>
            <w:bookmarkEnd w:id="3"/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ศึกษาต่อมหาวิทยาลัยใน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bookmarkStart w:colFirst="0" w:colLast="0" w:name="_heading=h.46qyj4a50bzh" w:id="2"/>
            <w:bookmarkEnd w:id="2"/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ทวีปเอเชีย</w:t>
            </w:r>
          </w:p>
        </w:tc>
        <w:tc>
          <w:tcPr/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ข้อมูลสำคัญเกี่ยวกับการส่งใบสมัครเพื่อเข้าศึกษาต่อมหาวิทยาลัยในทวีปเอเชีย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มหาวิทยาลัยในทวีปเอเชีย</w:t>
            </w:r>
          </w:p>
        </w:tc>
      </w:tr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11: 5 กุมภาพันธ์ 68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เตรียมความพร้อมด้านการเงิน</w:t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ข้อมูลสำคัญเกี่ยวกับค่าใช้จ่ายในการศึกษาต่อในแต่ละประเทศ ระบบการศึกษา และการขอรับทุนการศึกษาผู้ปกครองทุกระดับชั้นที่สนใจ</w:t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ผู้ปกครองทุกระดับชั้นที่สนใจ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12: 5  มีนาคม 68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UPrep จากผู้ปกครองถึงผู้ปกครอง</w:t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ถ่ายทอดประสบการณ์ตรงจากผู้ปกครองที่ส่งบุตรหลานเข้าศึกษาต่อในสหราชอาณาจักร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การถ่ายทอดประสบการณ์จากผู้ปกครองที่ส่งบุตรหลานเข้าศึกษาต่อใน</w:t>
            </w: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สหราชอาณาจักร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มหาวิทยาลัยในสหราชอาณาจักร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ครั้งที่ 13: 19 มีนาคม 68</w:t>
            </w:r>
          </w:p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 UPrep จากผู้ปกครองถึงผู้ปกครอง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b w:val="1"/>
                <w:sz w:val="28"/>
                <w:szCs w:val="28"/>
                <w:rtl w:val="0"/>
              </w:rPr>
              <w:t xml:space="preserve">ถ่ายทอดประสบการณ์ตรงจากผู้ปกครองที่ส่งบุตรหลานเข้าศึกษาต่อในเนเธอร์แลนด์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การถ่ายทอดประสบการณ์จากผู้ปกครองที่ส่งบุตรหลานเข้าศึกษาต่อใน</w:t>
            </w: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เนเธอร์แลนด์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ผู้ปกครองที่วางแผนจะให้บุตรหลานศึกษาต่อ</w:t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Fonts w:ascii="Angsana New" w:cs="Angsana New" w:eastAsia="Angsana New" w:hAnsi="Angsana New"/>
                <w:sz w:val="28"/>
                <w:szCs w:val="28"/>
                <w:rtl w:val="0"/>
              </w:rPr>
              <w:t xml:space="preserve">มหาวิทยาลัยในเนเธอร์แลนด์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rFonts w:ascii="Angsana New" w:cs="Angsana New" w:eastAsia="Angsana New" w:hAnsi="Angsana New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ind w:left="3600" w:firstLine="511.0000000000002"/>
        <w:rPr>
          <w:rFonts w:ascii="Angsana New" w:cs="Angsana New" w:eastAsia="Angsana New" w:hAnsi="Angsana New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" w:top="567" w:left="566.9291338582675" w:right="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gsana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65A14"/>
    <w:pPr>
      <w:spacing w:line="240" w:lineRule="auto"/>
    </w:pPr>
    <w:rPr>
      <w:rFonts w:ascii="Tahoma" w:cs="Angsana New" w:hAnsi="Tahoma"/>
      <w:sz w:val="16"/>
      <w:szCs w:val="20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65A14"/>
    <w:rPr>
      <w:rFonts w:ascii="Tahoma" w:cs="Angsana New" w:hAnsi="Tahoma"/>
      <w:sz w:val="16"/>
      <w:szCs w:val="20"/>
    </w:r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pPr>
      <w:spacing w:line="240" w:lineRule="auto"/>
    </w:pPr>
    <w:rPr>
      <w:rFonts w:cs="Cordia New"/>
      <w:sz w:val="20"/>
      <w:szCs w:val="25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Pr>
      <w:rFonts w:cs="Cordia New"/>
      <w:sz w:val="20"/>
      <w:szCs w:val="25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Pr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NjL3jKgK28R8ZPisxU88GW78dg==">CgMxLjAyDmguYm1rcXlkOHkwdGNqMghoLmdqZGd4czIOaC40NnF5ajRhNTBiemgyCGguZ2pkZ3hzMg5oLm0wcWU3b2Z2cHpidzIOaC40NnF5ajRhNTBiemg4AHIhMURBWGhXRjNZOHNiZ3JlcmNTYm5ZUlNMdzUtT1FtSk1k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2022-03-02T07:37:00Z</dcterms:created>
  <dc:creator>Sontana Baci</dc:creator>
</cp:coreProperties>
</file>